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16AA" w14:textId="77777777" w:rsidR="005D0F67" w:rsidRDefault="005D0F6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smallCaps/>
          <w:color w:val="000000"/>
          <w:sz w:val="24"/>
          <w:szCs w:val="24"/>
        </w:rPr>
      </w:pPr>
    </w:p>
    <w:p w14:paraId="2824714B" w14:textId="77777777" w:rsidR="005D0F67" w:rsidRDefault="00000000">
      <w:pPr>
        <w:spacing w:before="120" w:after="120" w:line="240" w:lineRule="auto"/>
        <w:ind w:right="120"/>
        <w:jc w:val="center"/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  <w:t>EDITAL DE CHAMAMENTO PÚBLICO Nº 001/2026</w:t>
      </w:r>
    </w:p>
    <w:p w14:paraId="191B15B4" w14:textId="77777777" w:rsidR="005D0F67" w:rsidRDefault="00000000">
      <w:pPr>
        <w:spacing w:before="120" w:after="120" w:line="240" w:lineRule="auto"/>
        <w:ind w:left="-425" w:right="-409"/>
        <w:jc w:val="center"/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</w:pPr>
      <w:r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  <w:t>SELEÇÃO DE PROJETOS PARA FIRMAR TERMO DE EXECUÇÃO CULTURAL COM RECURSOS DA POLÍTICA NACIONAL ALDIR BLANC DE FOMENTO À CULTURA – PNAB (LEI Nº 14.399/2022)</w:t>
      </w:r>
    </w:p>
    <w:p w14:paraId="3F1C4A7F" w14:textId="77777777" w:rsidR="005D0F67" w:rsidRDefault="005D0F67">
      <w:pPr>
        <w:spacing w:before="120" w:after="120" w:line="240" w:lineRule="auto"/>
        <w:ind w:left="-425" w:right="-409"/>
        <w:rPr>
          <w:rFonts w:ascii="Arial" w:eastAsia="Arial" w:hAnsi="Arial" w:cs="Arial"/>
          <w:b/>
          <w:bCs/>
          <w:sz w:val="24"/>
          <w:szCs w:val="24"/>
        </w:rPr>
      </w:pPr>
    </w:p>
    <w:p w14:paraId="3B62B524" w14:textId="77777777" w:rsidR="005D0F67" w:rsidRDefault="00000000">
      <w:pPr>
        <w:spacing w:after="28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ANEXO IV</w:t>
      </w:r>
      <w:r>
        <w:rPr>
          <w:rFonts w:ascii="Arial" w:eastAsia="Arial" w:hAnsi="Arial" w:cs="Arial"/>
        </w:rPr>
        <w:t xml:space="preserve">     </w:t>
      </w:r>
    </w:p>
    <w:p w14:paraId="54CBF919" w14:textId="77777777" w:rsidR="005D0F67" w:rsidRDefault="00000000">
      <w:pPr>
        <w:spacing w:before="120" w:after="120" w:line="240" w:lineRule="auto"/>
        <w:ind w:left="-425" w:right="-409"/>
        <w:jc w:val="center"/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</w:pPr>
      <w:r>
        <w:rPr>
          <w:rFonts w:ascii="Arial" w:eastAsia="Arial" w:hAnsi="Arial" w:cs="Arial"/>
          <w:b/>
          <w:bCs/>
          <w:sz w:val="20"/>
          <w:szCs w:val="20"/>
          <w:shd w:val="clear" w:color="auto" w:fill="CFE2F3"/>
        </w:rPr>
        <w:t>CRITÉRIOS UTILIZADOS NA AVALIAÇÃO DE MÉRITO CULTURAL</w:t>
      </w:r>
    </w:p>
    <w:p w14:paraId="302017D0" w14:textId="77777777" w:rsidR="005D0F67" w:rsidRDefault="005D0F67">
      <w:pPr>
        <w:spacing w:before="120" w:after="120" w:line="240" w:lineRule="auto"/>
        <w:ind w:left="-850" w:right="-976"/>
        <w:rPr>
          <w:rFonts w:ascii="Arial" w:eastAsia="Arial" w:hAnsi="Arial" w:cs="Arial"/>
          <w:smallCaps/>
          <w:sz w:val="24"/>
          <w:szCs w:val="24"/>
        </w:rPr>
      </w:pPr>
    </w:p>
    <w:sdt>
      <w:sdtPr>
        <w:tag w:val="goog_rdk_0"/>
        <w:id w:val="1249413672"/>
        <w:lock w:val="contentLocked"/>
      </w:sdtPr>
      <w:sdtContent>
        <w:tbl>
          <w:tblPr>
            <w:tblStyle w:val="a"/>
            <w:tblW w:w="10410" w:type="dxa"/>
            <w:tblInd w:w="-85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30"/>
            <w:gridCol w:w="375"/>
            <w:gridCol w:w="7605"/>
          </w:tblGrid>
          <w:tr w:rsidR="005D0F67" w14:paraId="0E8B3BFA" w14:textId="77777777">
            <w:trPr>
              <w:trHeight w:val="382"/>
            </w:trPr>
            <w:tc>
              <w:tcPr>
                <w:tcW w:w="243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3E5755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  <w:t>PROPONENTE</w:t>
                </w:r>
              </w:p>
            </w:tc>
            <w:tc>
              <w:tcPr>
                <w:tcW w:w="798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A950BD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</w:tr>
          <w:tr w:rsidR="005D0F67" w14:paraId="26F24F9E" w14:textId="77777777">
            <w:trPr>
              <w:trHeight w:val="440"/>
            </w:trPr>
            <w:tc>
              <w:tcPr>
                <w:tcW w:w="2430" w:type="dxa"/>
                <w:vMerge w:val="restart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88AD15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  <w:t>TIPO</w:t>
                </w: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64A824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7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9338AF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  <w:t>Pessoa Física, Mei, ou Coletivo sem personalidade jurídica (cnpj)</w:t>
                </w:r>
              </w:p>
            </w:tc>
          </w:tr>
          <w:tr w:rsidR="005D0F67" w14:paraId="6C9D8856" w14:textId="77777777">
            <w:trPr>
              <w:trHeight w:val="337"/>
            </w:trPr>
            <w:tc>
              <w:tcPr>
                <w:tcW w:w="2430" w:type="dxa"/>
                <w:vMerge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E52329" w14:textId="77777777" w:rsidR="005D0F67" w:rsidRDefault="005D0F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82AFAA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7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99E972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  <w:t>Pessoa Jurídica</w:t>
                </w:r>
              </w:p>
            </w:tc>
          </w:tr>
          <w:tr w:rsidR="005D0F67" w14:paraId="44A404DB" w14:textId="77777777">
            <w:trPr>
              <w:trHeight w:val="440"/>
            </w:trPr>
            <w:tc>
              <w:tcPr>
                <w:tcW w:w="2430" w:type="dxa"/>
                <w:vMerge w:val="restart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8447D8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mallCaps/>
                    <w:sz w:val="24"/>
                    <w:szCs w:val="24"/>
                  </w:rPr>
                  <w:t>CATEGORIAS</w:t>
                </w: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C52C5E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7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43F893" w14:textId="77777777" w:rsidR="005D0F67" w:rsidRDefault="00000000">
                <w:pPr>
                  <w:spacing w:before="240" w:after="200" w:line="240" w:lineRule="auto"/>
                  <w:jc w:val="both"/>
                  <w:rPr>
                    <w:rFonts w:ascii="Arial" w:eastAsia="Arial" w:hAnsi="Arial" w:cs="Arial"/>
                    <w:smallCaps/>
                  </w:rPr>
                </w:pPr>
                <w:r>
                  <w:rPr>
                    <w:rFonts w:ascii="Arial" w:eastAsia="Arial" w:hAnsi="Arial" w:cs="Arial"/>
                  </w:rPr>
                  <w:t>I - Fomento à Produção, Difusão e Realização de Projetos Culturais.</w:t>
                </w:r>
              </w:p>
            </w:tc>
          </w:tr>
          <w:tr w:rsidR="005D0F67" w14:paraId="3D9D2283" w14:textId="77777777">
            <w:trPr>
              <w:trHeight w:val="440"/>
            </w:trPr>
            <w:tc>
              <w:tcPr>
                <w:tcW w:w="2430" w:type="dxa"/>
                <w:vMerge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5B1D26" w14:textId="77777777" w:rsidR="005D0F67" w:rsidRDefault="005D0F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mallCaps/>
                  </w:rPr>
                </w:pP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7A219B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7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68193E" w14:textId="77777777" w:rsidR="005D0F67" w:rsidRDefault="00000000">
                <w:pPr>
                  <w:spacing w:before="240" w:after="200" w:line="240" w:lineRule="auto"/>
                  <w:jc w:val="both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II - Fomento à Produção, Difusão e Realização de Projetos Culturais.</w:t>
                </w:r>
              </w:p>
            </w:tc>
          </w:tr>
          <w:tr w:rsidR="005D0F67" w14:paraId="5C43F714" w14:textId="77777777" w:rsidTr="00A07E08">
            <w:trPr>
              <w:trHeight w:val="737"/>
            </w:trPr>
            <w:tc>
              <w:tcPr>
                <w:tcW w:w="2430" w:type="dxa"/>
                <w:vMerge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41BDE7" w14:textId="77777777" w:rsidR="005D0F67" w:rsidRDefault="005D0F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3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1F173F" w14:textId="77777777" w:rsidR="005D0F67" w:rsidRDefault="005D0F67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</w:p>
            </w:tc>
            <w:tc>
              <w:tcPr>
                <w:tcW w:w="76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CB7493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  <w:t xml:space="preserve">III -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Produção de Bens Culturais Comemorativos e Valorização da Identidade Cultural de Laranjeiras do Sul.</w:t>
                </w:r>
              </w:p>
            </w:tc>
          </w:tr>
        </w:tbl>
      </w:sdtContent>
    </w:sdt>
    <w:p w14:paraId="366AA5A4" w14:textId="77777777" w:rsidR="005D0F67" w:rsidRDefault="005D0F67">
      <w:pPr>
        <w:spacing w:before="120" w:after="120" w:line="240" w:lineRule="auto"/>
        <w:ind w:right="120"/>
        <w:rPr>
          <w:rFonts w:ascii="Arial" w:eastAsia="Arial" w:hAnsi="Arial" w:cs="Arial"/>
          <w:sz w:val="24"/>
          <w:szCs w:val="24"/>
        </w:rPr>
      </w:pPr>
    </w:p>
    <w:sdt>
      <w:sdtPr>
        <w:tag w:val="goog_rdk_1"/>
        <w:id w:val="-1405286194"/>
        <w:lock w:val="contentLocked"/>
      </w:sdtPr>
      <w:sdtContent>
        <w:tbl>
          <w:tblPr>
            <w:tblStyle w:val="a0"/>
            <w:tblW w:w="10395" w:type="dxa"/>
            <w:tblInd w:w="-85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870"/>
            <w:gridCol w:w="2175"/>
            <w:gridCol w:w="255"/>
            <w:gridCol w:w="1515"/>
            <w:gridCol w:w="255"/>
            <w:gridCol w:w="2325"/>
          </w:tblGrid>
          <w:tr w:rsidR="005D0F67" w14:paraId="125C8F7E" w14:textId="77777777">
            <w:trPr>
              <w:trHeight w:val="440"/>
            </w:trPr>
            <w:tc>
              <w:tcPr>
                <w:tcW w:w="10395" w:type="dxa"/>
                <w:gridSpan w:val="6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614338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Para uso da Comissão de Seleção e Julgamento, no processo de pontuação final</w:t>
                </w:r>
              </w:p>
            </w:tc>
          </w:tr>
          <w:tr w:rsidR="005D0F67" w14:paraId="359E0E1C" w14:textId="77777777">
            <w:trPr>
              <w:trHeight w:val="440"/>
            </w:trPr>
            <w:tc>
              <w:tcPr>
                <w:tcW w:w="387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F98794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PONTUAÇÃO CRITÉRIOS AVALIATIVOS</w:t>
                </w:r>
              </w:p>
            </w:tc>
            <w:tc>
              <w:tcPr>
                <w:tcW w:w="6525" w:type="dxa"/>
                <w:gridSpan w:val="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D2F217" w14:textId="77777777" w:rsidR="005D0F67" w:rsidRDefault="005D0F67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5D0F67" w14:paraId="1B55BE19" w14:textId="77777777">
            <w:trPr>
              <w:trHeight w:val="517"/>
            </w:trPr>
            <w:tc>
              <w:tcPr>
                <w:tcW w:w="387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901307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PONTUAÇÃO EXTRA</w:t>
                </w:r>
              </w:p>
            </w:tc>
            <w:tc>
              <w:tcPr>
                <w:tcW w:w="6525" w:type="dxa"/>
                <w:gridSpan w:val="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36B8A1" w14:textId="77777777" w:rsidR="005D0F67" w:rsidRDefault="005D0F67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5D0F67" w14:paraId="0DF29978" w14:textId="77777777">
            <w:tc>
              <w:tcPr>
                <w:tcW w:w="3870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6A951B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PONTUAÇÃO FINAL</w:t>
                </w:r>
              </w:p>
            </w:tc>
            <w:tc>
              <w:tcPr>
                <w:tcW w:w="21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E70658" w14:textId="77777777" w:rsidR="005D0F67" w:rsidRDefault="005D0F67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EB607F" w14:textId="77777777" w:rsidR="005D0F67" w:rsidRDefault="005D0F67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51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E1ABCC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APTO</w:t>
                </w:r>
              </w:p>
            </w:tc>
            <w:tc>
              <w:tcPr>
                <w:tcW w:w="2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888BC6" w14:textId="77777777" w:rsidR="005D0F67" w:rsidRDefault="005D0F67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325" w:type="dxa"/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66FC87" w14:textId="77777777" w:rsidR="005D0F67" w:rsidRDefault="00000000">
                <w:pPr>
                  <w:widowControl w:val="0"/>
                  <w:spacing w:after="0" w:line="240" w:lineRule="auto"/>
                  <w:ind w:right="-1059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INAPTO</w:t>
                </w:r>
              </w:p>
            </w:tc>
          </w:tr>
        </w:tbl>
      </w:sdtContent>
    </w:sdt>
    <w:p w14:paraId="2EF63C94" w14:textId="77777777" w:rsidR="005D0F67" w:rsidRDefault="00000000">
      <w:pPr>
        <w:spacing w:before="120" w:after="120" w:line="240" w:lineRule="auto"/>
        <w:ind w:left="-850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sdt>
      <w:sdtPr>
        <w:tag w:val="goog_rdk_2"/>
        <w:id w:val="-1833893201"/>
        <w:lock w:val="contentLocked"/>
      </w:sdtPr>
      <w:sdtContent>
        <w:tbl>
          <w:tblPr>
            <w:tblStyle w:val="a1"/>
            <w:tblW w:w="10380" w:type="dxa"/>
            <w:tblInd w:w="-85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985"/>
            <w:gridCol w:w="1395"/>
          </w:tblGrid>
          <w:tr w:rsidR="005D0F67" w14:paraId="4F314BAD" w14:textId="77777777">
            <w:tc>
              <w:tcPr>
                <w:tcW w:w="89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7EC525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Grau pleno de atendimento do critério</w:t>
                </w:r>
              </w:p>
            </w:tc>
            <w:tc>
              <w:tcPr>
                <w:tcW w:w="13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5DEBF1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20 pontos</w:t>
                </w:r>
              </w:p>
            </w:tc>
          </w:tr>
          <w:tr w:rsidR="005D0F67" w14:paraId="7A6D3E8E" w14:textId="77777777">
            <w:trPr>
              <w:trHeight w:val="652"/>
            </w:trPr>
            <w:tc>
              <w:tcPr>
                <w:tcW w:w="89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30FE7F" w14:textId="77777777" w:rsidR="005D0F67" w:rsidRDefault="00000000">
                <w:pPr>
                  <w:spacing w:before="120" w:after="120" w:line="240" w:lineRule="auto"/>
                  <w:ind w:right="120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Grau satisfatório de atendimento do critério</w:t>
                </w:r>
              </w:p>
            </w:tc>
            <w:tc>
              <w:tcPr>
                <w:tcW w:w="13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A00F06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12 pontos</w:t>
                </w:r>
              </w:p>
            </w:tc>
          </w:tr>
          <w:tr w:rsidR="005D0F67" w14:paraId="4F3261EC" w14:textId="77777777">
            <w:tc>
              <w:tcPr>
                <w:tcW w:w="89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05C492" w14:textId="77777777" w:rsidR="005D0F67" w:rsidRDefault="00000000">
                <w:pPr>
                  <w:spacing w:before="120" w:after="120" w:line="240" w:lineRule="auto"/>
                  <w:ind w:right="120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Grau insatisfatório de atendimento do critério</w:t>
                </w:r>
              </w:p>
            </w:tc>
            <w:tc>
              <w:tcPr>
                <w:tcW w:w="13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52FFF7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04 pontos</w:t>
                </w:r>
              </w:p>
            </w:tc>
          </w:tr>
          <w:tr w:rsidR="005D0F67" w14:paraId="6205AB85" w14:textId="77777777">
            <w:tc>
              <w:tcPr>
                <w:tcW w:w="898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E3879B" w14:textId="77777777" w:rsidR="005D0F67" w:rsidRDefault="00000000">
                <w:pPr>
                  <w:spacing w:before="120" w:after="120" w:line="240" w:lineRule="auto"/>
                  <w:ind w:right="120"/>
                  <w:jc w:val="both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lastRenderedPageBreak/>
                  <w:t>Não atendimento do critério</w:t>
                </w:r>
              </w:p>
            </w:tc>
            <w:tc>
              <w:tcPr>
                <w:tcW w:w="13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D61C39" w14:textId="77777777" w:rsidR="005D0F67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0 pontos</w:t>
                </w:r>
              </w:p>
            </w:tc>
          </w:tr>
        </w:tbl>
      </w:sdtContent>
    </w:sdt>
    <w:p w14:paraId="0E91EDFA" w14:textId="77777777" w:rsidR="005D0F67" w:rsidRDefault="00000000">
      <w:pPr>
        <w:spacing w:before="120" w:after="120" w:line="240" w:lineRule="auto"/>
        <w:ind w:left="-850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tbl>
      <w:tblPr>
        <w:tblStyle w:val="a2"/>
        <w:tblW w:w="9765" w:type="dxa"/>
        <w:tblInd w:w="-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3585"/>
        <w:gridCol w:w="1770"/>
        <w:gridCol w:w="2265"/>
      </w:tblGrid>
      <w:tr w:rsidR="005D0F67" w14:paraId="6FEB3754" w14:textId="77777777">
        <w:trPr>
          <w:trHeight w:val="240"/>
        </w:trPr>
        <w:tc>
          <w:tcPr>
            <w:tcW w:w="97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center"/>
          </w:tcPr>
          <w:p w14:paraId="0F634F70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CRITÉRIOS OBRIGATÓRIOS</w:t>
            </w:r>
          </w:p>
        </w:tc>
      </w:tr>
      <w:tr w:rsidR="005D0F67" w14:paraId="401C43E5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center"/>
          </w:tcPr>
          <w:p w14:paraId="2DB681D6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Identificação do Critério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center"/>
          </w:tcPr>
          <w:p w14:paraId="4D9FAD02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Descrição do Critério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center"/>
          </w:tcPr>
          <w:p w14:paraId="01BCFD66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Máxima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vAlign w:val="center"/>
          </w:tcPr>
          <w:p w14:paraId="4A51D319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Obtida</w:t>
            </w:r>
          </w:p>
        </w:tc>
      </w:tr>
      <w:tr w:rsidR="005D0F67" w14:paraId="44EA92D0" w14:textId="77777777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5828F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E5DAD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QUALIDADE DO PROJETO - COERÊNCIA DO OBJETO, OBJETIVOS, JUSTIFICATIVA E METAS DO PROJETO -  </w:t>
            </w:r>
            <w:r>
              <w:rPr>
                <w:rFonts w:ascii="Arial" w:eastAsia="Arial" w:hAnsi="Arial" w:cs="Arial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 deverá considerar, para fins de </w:t>
            </w:r>
            <w:proofErr w:type="spellStart"/>
            <w:r>
              <w:rPr>
                <w:rFonts w:ascii="Arial" w:eastAsia="Arial" w:hAnsi="Arial" w:cs="Arial"/>
              </w:rPr>
              <w:t>avaliação</w:t>
            </w:r>
            <w:proofErr w:type="spellEnd"/>
            <w:r>
              <w:rPr>
                <w:rFonts w:ascii="Arial" w:eastAsia="Arial" w:hAnsi="Arial" w:cs="Arial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</w:rPr>
              <w:t>valoração</w:t>
            </w:r>
            <w:proofErr w:type="spellEnd"/>
            <w:r>
              <w:rPr>
                <w:rFonts w:ascii="Arial" w:eastAsia="Arial" w:hAnsi="Arial" w:cs="Arial"/>
              </w:rPr>
              <w:t xml:space="preserve">, se o </w:t>
            </w:r>
            <w:proofErr w:type="spellStart"/>
            <w:r>
              <w:rPr>
                <w:rFonts w:ascii="Arial" w:eastAsia="Arial" w:hAnsi="Arial" w:cs="Arial"/>
              </w:rPr>
              <w:t>conteúdo</w:t>
            </w:r>
            <w:proofErr w:type="spellEnd"/>
            <w:r>
              <w:rPr>
                <w:rFonts w:ascii="Arial" w:eastAsia="Arial" w:hAnsi="Arial" w:cs="Arial"/>
              </w:rPr>
              <w:t xml:space="preserve"> do projeto apresenta, como um todo, </w:t>
            </w:r>
            <w:proofErr w:type="spellStart"/>
            <w:r>
              <w:rPr>
                <w:rFonts w:ascii="Arial" w:eastAsia="Arial" w:hAnsi="Arial" w:cs="Arial"/>
              </w:rPr>
              <w:t>coerência</w:t>
            </w:r>
            <w:proofErr w:type="spellEnd"/>
            <w:r>
              <w:rPr>
                <w:rFonts w:ascii="Arial" w:eastAsia="Arial" w:hAnsi="Arial" w:cs="Arial"/>
              </w:rPr>
              <w:t xml:space="preserve">, observando o objeto, a justificativa e as metas, sendo </w:t>
            </w:r>
            <w:proofErr w:type="spellStart"/>
            <w:r>
              <w:rPr>
                <w:rFonts w:ascii="Arial" w:eastAsia="Arial" w:hAnsi="Arial" w:cs="Arial"/>
              </w:rPr>
              <w:t>possível</w:t>
            </w:r>
            <w:proofErr w:type="spellEnd"/>
            <w:r>
              <w:rPr>
                <w:rFonts w:ascii="Arial" w:eastAsia="Arial" w:hAnsi="Arial" w:cs="Arial"/>
              </w:rPr>
              <w:t xml:space="preserve"> visualizar de forma evidente os resultados que </w:t>
            </w:r>
            <w:proofErr w:type="spellStart"/>
            <w:r>
              <w:rPr>
                <w:rFonts w:ascii="Arial" w:eastAsia="Arial" w:hAnsi="Arial" w:cs="Arial"/>
              </w:rPr>
              <w:t>serão</w:t>
            </w:r>
            <w:proofErr w:type="spellEnd"/>
            <w:r>
              <w:rPr>
                <w:rFonts w:ascii="Arial" w:eastAsia="Arial" w:hAnsi="Arial" w:cs="Arial"/>
              </w:rPr>
              <w:t xml:space="preserve"> obtidos.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C7264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D372D" w14:textId="77777777" w:rsidR="005D0F67" w:rsidRDefault="005D0F67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3F3E2A0F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F0AC1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C7C1C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</w:rPr>
              <w:t>RELEVÂNCIA DA AÇÃO PROPOSTA PARA O CENÁRIO CULTURAL DO MUNICÍPIO DE LARANJEIRAS DO SUL-PR -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 xml:space="preserve">  </w:t>
            </w:r>
            <w:r>
              <w:rPr>
                <w:rFonts w:ascii="Arial" w:eastAsia="Arial" w:hAnsi="Arial" w:cs="Arial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 deverá considerar, para fins de </w:t>
            </w:r>
            <w:proofErr w:type="spellStart"/>
            <w:r>
              <w:rPr>
                <w:rFonts w:ascii="Arial" w:eastAsia="Arial" w:hAnsi="Arial" w:cs="Arial"/>
              </w:rPr>
              <w:t>avaliação</w:t>
            </w:r>
            <w:proofErr w:type="spellEnd"/>
            <w:r>
              <w:rPr>
                <w:rFonts w:ascii="Arial" w:eastAsia="Arial" w:hAnsi="Arial" w:cs="Arial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</w:rPr>
              <w:t>valoração</w:t>
            </w:r>
            <w:proofErr w:type="spellEnd"/>
            <w:r>
              <w:rPr>
                <w:rFonts w:ascii="Arial" w:eastAsia="Arial" w:hAnsi="Arial" w:cs="Arial"/>
              </w:rPr>
              <w:t xml:space="preserve">, se a </w:t>
            </w:r>
            <w:proofErr w:type="spellStart"/>
            <w:r>
              <w:rPr>
                <w:rFonts w:ascii="Arial" w:eastAsia="Arial" w:hAnsi="Arial" w:cs="Arial"/>
              </w:rPr>
              <w:t>ação</w:t>
            </w:r>
            <w:proofErr w:type="spellEnd"/>
            <w:r>
              <w:rPr>
                <w:rFonts w:ascii="Arial" w:eastAsia="Arial" w:hAnsi="Arial" w:cs="Arial"/>
              </w:rPr>
              <w:t xml:space="preserve"> contribui para o enriquecimento e </w:t>
            </w:r>
            <w:proofErr w:type="spellStart"/>
            <w:r>
              <w:rPr>
                <w:rFonts w:ascii="Arial" w:eastAsia="Arial" w:hAnsi="Arial" w:cs="Arial"/>
              </w:rPr>
              <w:t>valorização</w:t>
            </w:r>
            <w:proofErr w:type="spellEnd"/>
            <w:r>
              <w:rPr>
                <w:rFonts w:ascii="Arial" w:eastAsia="Arial" w:hAnsi="Arial" w:cs="Arial"/>
              </w:rPr>
              <w:t xml:space="preserve"> da cultura local.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20A85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A940B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4BDC024E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066E7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88383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ASPECTOS DE INTEGRAÇÃO COMUNITÁRIA NA AÇÃO PROPOSTA PELO PROJETO - </w:t>
            </w:r>
            <w:r>
              <w:rPr>
                <w:rFonts w:ascii="Arial" w:eastAsia="Arial" w:hAnsi="Arial" w:cs="Arial"/>
              </w:rPr>
              <w:t xml:space="preserve">Considera-se, para fins de </w:t>
            </w:r>
            <w:proofErr w:type="spellStart"/>
            <w:r>
              <w:rPr>
                <w:rFonts w:ascii="Arial" w:eastAsia="Arial" w:hAnsi="Arial" w:cs="Arial"/>
              </w:rPr>
              <w:t>avaliação</w:t>
            </w:r>
            <w:proofErr w:type="spellEnd"/>
            <w:r>
              <w:rPr>
                <w:rFonts w:ascii="Arial" w:eastAsia="Arial" w:hAnsi="Arial" w:cs="Arial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</w:rPr>
              <w:t>valoração</w:t>
            </w:r>
            <w:proofErr w:type="spellEnd"/>
            <w:r>
              <w:rPr>
                <w:rFonts w:ascii="Arial" w:eastAsia="Arial" w:hAnsi="Arial" w:cs="Arial"/>
              </w:rPr>
              <w:t xml:space="preserve">, se o projeto apresenta aspectos de </w:t>
            </w:r>
            <w:proofErr w:type="spellStart"/>
            <w:r>
              <w:rPr>
                <w:rFonts w:ascii="Arial" w:eastAsia="Arial" w:hAnsi="Arial" w:cs="Arial"/>
              </w:rPr>
              <w:t>integração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comunitária</w:t>
            </w:r>
            <w:proofErr w:type="spellEnd"/>
            <w:r>
              <w:rPr>
                <w:rFonts w:ascii="Arial" w:eastAsia="Arial" w:hAnsi="Arial" w:cs="Arial"/>
              </w:rPr>
              <w:t xml:space="preserve">, em </w:t>
            </w:r>
            <w:proofErr w:type="spellStart"/>
            <w:r>
              <w:rPr>
                <w:rFonts w:ascii="Arial" w:eastAsia="Arial" w:hAnsi="Arial" w:cs="Arial"/>
              </w:rPr>
              <w:t>relação</w:t>
            </w:r>
            <w:proofErr w:type="spellEnd"/>
            <w:r>
              <w:rPr>
                <w:rFonts w:ascii="Arial" w:eastAsia="Arial" w:hAnsi="Arial" w:cs="Arial"/>
              </w:rPr>
              <w:t xml:space="preserve"> ao impacto social para a </w:t>
            </w:r>
            <w:proofErr w:type="spellStart"/>
            <w:r>
              <w:rPr>
                <w:rFonts w:ascii="Arial" w:eastAsia="Arial" w:hAnsi="Arial" w:cs="Arial"/>
              </w:rPr>
              <w:t>inclusão</w:t>
            </w:r>
            <w:proofErr w:type="spellEnd"/>
            <w:r>
              <w:rPr>
                <w:rFonts w:ascii="Arial" w:eastAsia="Arial" w:hAnsi="Arial" w:cs="Arial"/>
              </w:rPr>
              <w:t xml:space="preserve"> de pessoas com </w:t>
            </w:r>
            <w:proofErr w:type="spellStart"/>
            <w:r>
              <w:rPr>
                <w:rFonts w:ascii="Arial" w:eastAsia="Arial" w:hAnsi="Arial" w:cs="Arial"/>
              </w:rPr>
              <w:t>deficiência</w:t>
            </w:r>
            <w:proofErr w:type="spellEnd"/>
            <w:r>
              <w:rPr>
                <w:rFonts w:ascii="Arial" w:eastAsia="Arial" w:hAnsi="Arial" w:cs="Arial"/>
              </w:rPr>
              <w:t>, idosos e demais grupos em situação de histórica vulnerabilidade econômica/social.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9F907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36379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7BA1A57F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15303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A6A6A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COERÊNCIA DA PLANILHA ORÇAMENTÁRIA E DO CRONOGRAMA DE EXECUÇÃO NAS METAS, RESULTADOS E DESDOBRAMENTOS DO </w:t>
            </w:r>
            <w:r>
              <w:rPr>
                <w:rFonts w:ascii="Arial" w:eastAsia="Arial" w:hAnsi="Arial" w:cs="Arial"/>
                <w:b/>
                <w:bCs/>
              </w:rPr>
              <w:lastRenderedPageBreak/>
              <w:t>PROJETO PROPOSTO - </w:t>
            </w:r>
            <w:r>
              <w:rPr>
                <w:rFonts w:ascii="Arial" w:eastAsia="Arial" w:hAnsi="Arial" w:cs="Arial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 deverá avaliar e valorar a viabilidade </w:t>
            </w:r>
            <w:proofErr w:type="spellStart"/>
            <w:r>
              <w:rPr>
                <w:rFonts w:ascii="Arial" w:eastAsia="Arial" w:hAnsi="Arial" w:cs="Arial"/>
              </w:rPr>
              <w:t>técnica</w:t>
            </w:r>
            <w:proofErr w:type="spellEnd"/>
            <w:r>
              <w:rPr>
                <w:rFonts w:ascii="Arial" w:eastAsia="Arial" w:hAnsi="Arial" w:cs="Arial"/>
              </w:rPr>
              <w:t xml:space="preserve"> do projeto sob o ponto de vista dos gastos previstos na planilha </w:t>
            </w:r>
            <w:proofErr w:type="spellStart"/>
            <w:r>
              <w:rPr>
                <w:rFonts w:ascii="Arial" w:eastAsia="Arial" w:hAnsi="Arial" w:cs="Arial"/>
              </w:rPr>
              <w:t>orçamentária</w:t>
            </w:r>
            <w:proofErr w:type="spellEnd"/>
            <w:r>
              <w:rPr>
                <w:rFonts w:ascii="Arial" w:eastAsia="Arial" w:hAnsi="Arial" w:cs="Arial"/>
              </w:rPr>
              <w:t xml:space="preserve">, sua </w:t>
            </w:r>
            <w:proofErr w:type="spellStart"/>
            <w:r>
              <w:rPr>
                <w:rFonts w:ascii="Arial" w:eastAsia="Arial" w:hAnsi="Arial" w:cs="Arial"/>
              </w:rPr>
              <w:t>execução</w:t>
            </w:r>
            <w:proofErr w:type="spellEnd"/>
            <w:r>
              <w:rPr>
                <w:rFonts w:ascii="Arial" w:eastAsia="Arial" w:hAnsi="Arial" w:cs="Arial"/>
              </w:rPr>
              <w:t xml:space="preserve"> e a </w:t>
            </w:r>
            <w:proofErr w:type="spellStart"/>
            <w:r>
              <w:rPr>
                <w:rFonts w:ascii="Arial" w:eastAsia="Arial" w:hAnsi="Arial" w:cs="Arial"/>
              </w:rPr>
              <w:t>adequação</w:t>
            </w:r>
            <w:proofErr w:type="spellEnd"/>
            <w:r>
              <w:rPr>
                <w:rFonts w:ascii="Arial" w:eastAsia="Arial" w:hAnsi="Arial" w:cs="Arial"/>
              </w:rPr>
              <w:t xml:space="preserve"> ao objeto, metas e objetivos previstos. </w:t>
            </w:r>
            <w:proofErr w:type="spellStart"/>
            <w:r>
              <w:rPr>
                <w:rFonts w:ascii="Arial" w:eastAsia="Arial" w:hAnsi="Arial" w:cs="Arial"/>
              </w:rPr>
              <w:t>Também</w:t>
            </w:r>
            <w:proofErr w:type="spellEnd"/>
            <w:r>
              <w:rPr>
                <w:rFonts w:ascii="Arial" w:eastAsia="Arial" w:hAnsi="Arial" w:cs="Arial"/>
              </w:rPr>
              <w:t xml:space="preserve"> deverá ser considerada, para fins de </w:t>
            </w:r>
            <w:proofErr w:type="spellStart"/>
            <w:r>
              <w:rPr>
                <w:rFonts w:ascii="Arial" w:eastAsia="Arial" w:hAnsi="Arial" w:cs="Arial"/>
              </w:rPr>
              <w:t>avaliação</w:t>
            </w:r>
            <w:proofErr w:type="spellEnd"/>
            <w:r>
              <w:rPr>
                <w:rFonts w:ascii="Arial" w:eastAsia="Arial" w:hAnsi="Arial" w:cs="Arial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</w:rPr>
              <w:t>coerência</w:t>
            </w:r>
            <w:proofErr w:type="spellEnd"/>
            <w:r>
              <w:rPr>
                <w:rFonts w:ascii="Arial" w:eastAsia="Arial" w:hAnsi="Arial" w:cs="Arial"/>
              </w:rPr>
              <w:t xml:space="preserve"> e conformidade dos valores e quantidades dos itens relacionados na planilha </w:t>
            </w:r>
            <w:proofErr w:type="spellStart"/>
            <w:r>
              <w:rPr>
                <w:rFonts w:ascii="Arial" w:eastAsia="Arial" w:hAnsi="Arial" w:cs="Arial"/>
              </w:rPr>
              <w:t>orçamentária</w:t>
            </w:r>
            <w:proofErr w:type="spellEnd"/>
            <w:r>
              <w:rPr>
                <w:rFonts w:ascii="Arial" w:eastAsia="Arial" w:hAnsi="Arial" w:cs="Arial"/>
              </w:rPr>
              <w:t xml:space="preserve"> do projeto.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13390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3C0A0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3E7E703F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6EC01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8A75F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COERÊNCIA DO PLANO DE DIVULGAÇÃO NO CRONOGRAMA, OBJETIVOS E METAS DO PROJETO PROPOSTO - </w:t>
            </w:r>
            <w:r>
              <w:rPr>
                <w:rFonts w:ascii="Arial" w:eastAsia="Arial" w:hAnsi="Arial" w:cs="Arial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 deverá avaliar e valorar a viabilidade </w:t>
            </w:r>
            <w:proofErr w:type="spellStart"/>
            <w:r>
              <w:rPr>
                <w:rFonts w:ascii="Arial" w:eastAsia="Arial" w:hAnsi="Arial" w:cs="Arial"/>
              </w:rPr>
              <w:t>técnica</w:t>
            </w:r>
            <w:proofErr w:type="spellEnd"/>
            <w:r>
              <w:rPr>
                <w:rFonts w:ascii="Arial" w:eastAsia="Arial" w:hAnsi="Arial" w:cs="Arial"/>
              </w:rPr>
              <w:t xml:space="preserve"> e comunicacional com o </w:t>
            </w:r>
            <w:proofErr w:type="spellStart"/>
            <w:r>
              <w:rPr>
                <w:rFonts w:ascii="Arial" w:eastAsia="Arial" w:hAnsi="Arial" w:cs="Arial"/>
              </w:rPr>
              <w:t>público</w:t>
            </w:r>
            <w:proofErr w:type="spellEnd"/>
            <w:r>
              <w:rPr>
                <w:rFonts w:ascii="Arial" w:eastAsia="Arial" w:hAnsi="Arial" w:cs="Arial"/>
              </w:rPr>
              <w:t xml:space="preserve"> alvo do projeto, mediante as </w:t>
            </w:r>
            <w:proofErr w:type="spellStart"/>
            <w:r>
              <w:rPr>
                <w:rFonts w:ascii="Arial" w:eastAsia="Arial" w:hAnsi="Arial" w:cs="Arial"/>
              </w:rPr>
              <w:t>estratégias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mídias</w:t>
            </w:r>
            <w:proofErr w:type="spellEnd"/>
            <w:r>
              <w:rPr>
                <w:rFonts w:ascii="Arial" w:eastAsia="Arial" w:hAnsi="Arial" w:cs="Arial"/>
              </w:rPr>
              <w:t xml:space="preserve"> e materiais apresentados, bem como a capacidade de executá-</w:t>
            </w:r>
            <w:proofErr w:type="spellStart"/>
            <w:r>
              <w:rPr>
                <w:rFonts w:ascii="Arial" w:eastAsia="Arial" w:hAnsi="Arial" w:cs="Arial"/>
              </w:rPr>
              <w:t>los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9CC84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7B81A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34277555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50093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3B928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COMPATIBILIDADE DA FICHA TÉCNICA COM AS ATIVIDADES DESENVOLVIDAS -  </w:t>
            </w:r>
            <w:r>
              <w:rPr>
                <w:rFonts w:ascii="Arial" w:eastAsia="Arial" w:hAnsi="Arial" w:cs="Arial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 deverá considerar a carreira dos profissionais que </w:t>
            </w:r>
            <w:proofErr w:type="spellStart"/>
            <w:r>
              <w:rPr>
                <w:rFonts w:ascii="Arial" w:eastAsia="Arial" w:hAnsi="Arial" w:cs="Arial"/>
              </w:rPr>
              <w:t>compõem</w:t>
            </w:r>
            <w:proofErr w:type="spellEnd"/>
            <w:r>
              <w:rPr>
                <w:rFonts w:ascii="Arial" w:eastAsia="Arial" w:hAnsi="Arial" w:cs="Arial"/>
              </w:rPr>
              <w:t xml:space="preserve"> o corpo </w:t>
            </w:r>
            <w:proofErr w:type="spellStart"/>
            <w:r>
              <w:rPr>
                <w:rFonts w:ascii="Arial" w:eastAsia="Arial" w:hAnsi="Arial" w:cs="Arial"/>
              </w:rPr>
              <w:t>técnico</w:t>
            </w:r>
            <w:proofErr w:type="spellEnd"/>
            <w:r>
              <w:rPr>
                <w:rFonts w:ascii="Arial" w:eastAsia="Arial" w:hAnsi="Arial" w:cs="Arial"/>
              </w:rPr>
              <w:t xml:space="preserve"> e artístico, verificando a </w:t>
            </w:r>
            <w:proofErr w:type="spellStart"/>
            <w:r>
              <w:rPr>
                <w:rFonts w:ascii="Arial" w:eastAsia="Arial" w:hAnsi="Arial" w:cs="Arial"/>
              </w:rPr>
              <w:t>coerência</w:t>
            </w:r>
            <w:proofErr w:type="spellEnd"/>
            <w:r>
              <w:rPr>
                <w:rFonts w:ascii="Arial" w:eastAsia="Arial" w:hAnsi="Arial" w:cs="Arial"/>
              </w:rPr>
              <w:t xml:space="preserve"> ou </w:t>
            </w:r>
            <w:proofErr w:type="spellStart"/>
            <w:r>
              <w:rPr>
                <w:rFonts w:ascii="Arial" w:eastAsia="Arial" w:hAnsi="Arial" w:cs="Arial"/>
              </w:rPr>
              <w:t>não</w:t>
            </w:r>
            <w:proofErr w:type="spellEnd"/>
            <w:r>
              <w:rPr>
                <w:rFonts w:ascii="Arial" w:eastAsia="Arial" w:hAnsi="Arial" w:cs="Arial"/>
              </w:rPr>
              <w:t xml:space="preserve"> em </w:t>
            </w:r>
            <w:proofErr w:type="spellStart"/>
            <w:r>
              <w:rPr>
                <w:rFonts w:ascii="Arial" w:eastAsia="Arial" w:hAnsi="Arial" w:cs="Arial"/>
              </w:rPr>
              <w:t>relação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às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atribuições</w:t>
            </w:r>
            <w:proofErr w:type="spellEnd"/>
            <w:r>
              <w:rPr>
                <w:rFonts w:ascii="Arial" w:eastAsia="Arial" w:hAnsi="Arial" w:cs="Arial"/>
              </w:rPr>
              <w:t xml:space="preserve"> que </w:t>
            </w:r>
            <w:proofErr w:type="spellStart"/>
            <w:r>
              <w:rPr>
                <w:rFonts w:ascii="Arial" w:eastAsia="Arial" w:hAnsi="Arial" w:cs="Arial"/>
              </w:rPr>
              <w:t>serão</w:t>
            </w:r>
            <w:proofErr w:type="spellEnd"/>
            <w:r>
              <w:rPr>
                <w:rFonts w:ascii="Arial" w:eastAsia="Arial" w:hAnsi="Arial" w:cs="Arial"/>
              </w:rPr>
              <w:t xml:space="preserve"> executadas por eles no projeto (para esta </w:t>
            </w:r>
            <w:proofErr w:type="spellStart"/>
            <w:r>
              <w:rPr>
                <w:rFonts w:ascii="Arial" w:eastAsia="Arial" w:hAnsi="Arial" w:cs="Arial"/>
              </w:rPr>
              <w:t>avaliação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serão</w:t>
            </w:r>
            <w:proofErr w:type="spellEnd"/>
            <w:r>
              <w:rPr>
                <w:rFonts w:ascii="Arial" w:eastAsia="Arial" w:hAnsi="Arial" w:cs="Arial"/>
              </w:rPr>
              <w:t xml:space="preserve"> considerados os </w:t>
            </w:r>
            <w:proofErr w:type="spellStart"/>
            <w:r>
              <w:rPr>
                <w:rFonts w:ascii="Arial" w:eastAsia="Arial" w:hAnsi="Arial" w:cs="Arial"/>
              </w:rPr>
              <w:t>currículos</w:t>
            </w:r>
            <w:proofErr w:type="spellEnd"/>
            <w:r>
              <w:rPr>
                <w:rFonts w:ascii="Arial" w:eastAsia="Arial" w:hAnsi="Arial" w:cs="Arial"/>
              </w:rPr>
              <w:t xml:space="preserve"> dos membros da ficha </w:t>
            </w:r>
            <w:proofErr w:type="spellStart"/>
            <w:r>
              <w:rPr>
                <w:rFonts w:ascii="Arial" w:eastAsia="Arial" w:hAnsi="Arial" w:cs="Arial"/>
              </w:rPr>
              <w:t>técnica</w:t>
            </w:r>
            <w:proofErr w:type="spellEnd"/>
            <w:r>
              <w:rPr>
                <w:rFonts w:ascii="Arial" w:eastAsia="Arial" w:hAnsi="Arial" w:cs="Arial"/>
              </w:rPr>
              <w:t>).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2FE62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5E10C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69A255F2" w14:textId="77777777">
        <w:trPr>
          <w:trHeight w:val="24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D0DFA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E1055" w14:textId="77777777" w:rsidR="005D0F67" w:rsidRDefault="00000000">
            <w:pPr>
              <w:spacing w:before="120" w:after="120" w:line="240" w:lineRule="auto"/>
              <w:ind w:righ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TRAJETÓRIA ARTÍSTICA E CULTURAL DO PROPONENTE - </w:t>
            </w:r>
            <w:proofErr w:type="spellStart"/>
            <w:r>
              <w:rPr>
                <w:rFonts w:ascii="Arial" w:eastAsia="Arial" w:hAnsi="Arial" w:cs="Arial"/>
              </w:rPr>
              <w:t>Sera</w:t>
            </w:r>
            <w:proofErr w:type="spellEnd"/>
            <w:r>
              <w:rPr>
                <w:rFonts w:ascii="Arial" w:eastAsia="Arial" w:hAnsi="Arial" w:cs="Arial"/>
              </w:rPr>
              <w:t xml:space="preserve">́ considerada,      para fins de </w:t>
            </w:r>
            <w:proofErr w:type="spellStart"/>
            <w:r>
              <w:rPr>
                <w:rFonts w:ascii="Arial" w:eastAsia="Arial" w:hAnsi="Arial" w:cs="Arial"/>
              </w:rPr>
              <w:t>análise</w:t>
            </w:r>
            <w:proofErr w:type="spellEnd"/>
            <w:r>
              <w:rPr>
                <w:rFonts w:ascii="Arial" w:eastAsia="Arial" w:hAnsi="Arial" w:cs="Arial"/>
              </w:rPr>
              <w:t xml:space="preserve">, a carreira do proponente, com base no </w:t>
            </w:r>
            <w:proofErr w:type="spellStart"/>
            <w:r>
              <w:rPr>
                <w:rFonts w:ascii="Arial" w:eastAsia="Arial" w:hAnsi="Arial" w:cs="Arial"/>
              </w:rPr>
              <w:t>currículo</w:t>
            </w:r>
            <w:proofErr w:type="spellEnd"/>
            <w:r>
              <w:rPr>
                <w:rFonts w:ascii="Arial" w:eastAsia="Arial" w:hAnsi="Arial" w:cs="Arial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</w:rPr>
              <w:t>comprovações</w:t>
            </w:r>
            <w:proofErr w:type="spellEnd"/>
            <w:r>
              <w:rPr>
                <w:rFonts w:ascii="Arial" w:eastAsia="Arial" w:hAnsi="Arial" w:cs="Arial"/>
              </w:rPr>
              <w:t xml:space="preserve"> enviadas juntamente com a proposta. 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53E8E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DB7D6" w14:textId="77777777" w:rsidR="005D0F67" w:rsidRDefault="005D0F67">
            <w:pPr>
              <w:spacing w:after="0" w:line="240" w:lineRule="auto"/>
              <w:ind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731F177E" w14:textId="77777777">
        <w:trPr>
          <w:trHeight w:val="240"/>
        </w:trPr>
        <w:tc>
          <w:tcPr>
            <w:tcW w:w="5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81084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TOTAL: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E4522" w14:textId="77777777" w:rsidR="005D0F67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 PONTOS</w:t>
            </w:r>
          </w:p>
        </w:tc>
      </w:tr>
    </w:tbl>
    <w:p w14:paraId="0AD53D94" w14:textId="77777777" w:rsidR="005D0F67" w:rsidRDefault="00000000">
      <w:pPr>
        <w:spacing w:before="120" w:after="120" w:line="240" w:lineRule="auto"/>
        <w:ind w:left="-708" w:right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Além da pontuação acima, o proponente pode receber bônus de pontuação, ou seja, uma pontuação extra, conforme critérios abaixo especificados:            </w:t>
      </w:r>
    </w:p>
    <w:p w14:paraId="31A81389" w14:textId="77777777" w:rsidR="005D0F67" w:rsidRDefault="005D0F67">
      <w:pPr>
        <w:spacing w:before="120" w:after="120" w:line="240" w:lineRule="auto"/>
        <w:ind w:left="-708" w:right="120"/>
        <w:jc w:val="both"/>
        <w:rPr>
          <w:rFonts w:ascii="Arial" w:eastAsia="Arial" w:hAnsi="Arial" w:cs="Arial"/>
          <w:sz w:val="24"/>
          <w:szCs w:val="24"/>
        </w:rPr>
      </w:pPr>
    </w:p>
    <w:p w14:paraId="18022E29" w14:textId="77777777" w:rsidR="005D0F67" w:rsidRDefault="005D0F67">
      <w:pPr>
        <w:spacing w:before="120" w:after="120" w:line="240" w:lineRule="auto"/>
        <w:ind w:left="-708" w:right="120"/>
        <w:jc w:val="both"/>
        <w:rPr>
          <w:rFonts w:ascii="Arial" w:eastAsia="Arial" w:hAnsi="Arial" w:cs="Arial"/>
          <w:sz w:val="24"/>
          <w:szCs w:val="24"/>
        </w:rPr>
      </w:pPr>
    </w:p>
    <w:p w14:paraId="26B1A7FF" w14:textId="77777777" w:rsidR="005D0F67" w:rsidRDefault="00000000">
      <w:pPr>
        <w:spacing w:before="120" w:after="120" w:line="240" w:lineRule="auto"/>
        <w:ind w:left="-708" w:right="120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</w:t>
      </w:r>
    </w:p>
    <w:tbl>
      <w:tblPr>
        <w:tblStyle w:val="a3"/>
        <w:tblW w:w="9720" w:type="dxa"/>
        <w:tblInd w:w="-720" w:type="dxa"/>
        <w:tblLayout w:type="fixed"/>
        <w:tblLook w:val="0400" w:firstRow="0" w:lastRow="0" w:firstColumn="0" w:lastColumn="0" w:noHBand="0" w:noVBand="1"/>
      </w:tblPr>
      <w:tblGrid>
        <w:gridCol w:w="2295"/>
        <w:gridCol w:w="3255"/>
        <w:gridCol w:w="1830"/>
        <w:gridCol w:w="2340"/>
      </w:tblGrid>
      <w:tr w:rsidR="005D0F67" w14:paraId="334BEF12" w14:textId="77777777">
        <w:trPr>
          <w:trHeight w:val="440"/>
        </w:trPr>
        <w:tc>
          <w:tcPr>
            <w:tcW w:w="97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B7F5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BÔNUS PARA PROPONENTES PESSOAS FÍSICAS</w:t>
            </w:r>
          </w:p>
        </w:tc>
      </w:tr>
      <w:tr w:rsidR="005D0F67" w14:paraId="0253A834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60CE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7B73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9E8F6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EB59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Obtenção</w:t>
            </w:r>
          </w:p>
        </w:tc>
      </w:tr>
      <w:tr w:rsidR="005D0F67" w14:paraId="45C2A561" w14:textId="77777777">
        <w:trPr>
          <w:trHeight w:val="440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7176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99E7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Agentes culturais do gênero feminino, ou negros, ou indígena ou com deficiência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2231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F25B29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017ED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0AA22F60" w14:textId="77777777">
        <w:trPr>
          <w:trHeight w:val="440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629D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FBDA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Descentralização e/ou circulação das ações culturais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Será atribuída pontuação extra às propostas que promovam a realização de ações em diferentes bairros, comunidades e distritos do município, ou que contemplem circulação em mais de um local, ampliando o acesso da população às atividades culturais.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8935E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BA4754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F349C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59BE55CA" w14:textId="77777777">
        <w:trPr>
          <w:trHeight w:val="440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01C2B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4A22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Alinhamento com datas e temas de interesse público e cultural do município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Será atribuída pontuação extra às propostas que dialoguem com datas comemorativas, eventos oficiais ou temas de relevante interesse cultural para o município, desde que essa relação esteja devidamente justificada e integrada à proposta.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A9C8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3336AC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5363B" w14:textId="77777777" w:rsidR="005D0F67" w:rsidRDefault="005D0F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0274B99D" w14:textId="77777777">
        <w:trPr>
          <w:trHeight w:val="440"/>
        </w:trPr>
        <w:tc>
          <w:tcPr>
            <w:tcW w:w="5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16D9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EXTRA TOTAL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F7552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 PONTOS</w:t>
            </w:r>
          </w:p>
        </w:tc>
      </w:tr>
    </w:tbl>
    <w:p w14:paraId="530161F3" w14:textId="77777777" w:rsidR="005D0F67" w:rsidRDefault="005D0F6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735" w:type="dxa"/>
        <w:tblInd w:w="-705" w:type="dxa"/>
        <w:tblLayout w:type="fixed"/>
        <w:tblLook w:val="0400" w:firstRow="0" w:lastRow="0" w:firstColumn="0" w:lastColumn="0" w:noHBand="0" w:noVBand="1"/>
      </w:tblPr>
      <w:tblGrid>
        <w:gridCol w:w="2295"/>
        <w:gridCol w:w="3960"/>
        <w:gridCol w:w="3480"/>
      </w:tblGrid>
      <w:tr w:rsidR="005D0F67" w14:paraId="5B3D0A85" w14:textId="77777777">
        <w:trPr>
          <w:trHeight w:val="420"/>
        </w:trPr>
        <w:tc>
          <w:tcPr>
            <w:tcW w:w="9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7DAB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5D0F67" w14:paraId="35231692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984D4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A42B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Descrição do Ponto Extra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AF5C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Pontuação </w:t>
            </w:r>
          </w:p>
        </w:tc>
      </w:tr>
      <w:tr w:rsidR="005D0F67" w14:paraId="3EC89E36" w14:textId="77777777">
        <w:trPr>
          <w:trHeight w:val="300"/>
        </w:trPr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59C37" w14:textId="77777777" w:rsidR="005D0F67" w:rsidRDefault="00000000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B4E0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Pessoas jurídicas ou coletivos/grupos compostos majoritariamente por pessoas com deficiência, pessoas negras ou indígenas e/ou mulheres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5AAC2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  <w:p w14:paraId="2864D192" w14:textId="77777777" w:rsidR="005D0F67" w:rsidRDefault="005D0F67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D0F67" w14:paraId="18CEE561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6518" w14:textId="77777777" w:rsidR="005D0F67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1DA3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EE0D7" w14:textId="77777777" w:rsidR="005D0F67" w:rsidRDefault="00000000">
            <w:pPr>
              <w:spacing w:after="2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br/>
            </w:r>
          </w:p>
          <w:p w14:paraId="4B445DCA" w14:textId="77777777" w:rsidR="005D0F67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5D0F67" w14:paraId="206EDC37" w14:textId="77777777"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694B" w14:textId="77777777" w:rsidR="005D0F67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3EC9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Alinhamento com datas e temas de interesse público e cultural do município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Será atribuída pontuação extra às propostas que dialoguem com datas comemorativas, eventos oficiais ou temas de relevante interesse cultural para o município, desde que essa relação esteja devidamente justificada e integrada à proposta.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6503" w14:textId="77777777" w:rsidR="005D0F67" w:rsidRDefault="00000000">
            <w:pPr>
              <w:spacing w:after="24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</w:tr>
      <w:tr w:rsidR="005D0F67" w14:paraId="55BF2601" w14:textId="77777777">
        <w:trPr>
          <w:trHeight w:val="420"/>
        </w:trPr>
        <w:tc>
          <w:tcPr>
            <w:tcW w:w="6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DF54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PONTUAÇÃO EXTRA TOTAL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E7FF2" w14:textId="77777777" w:rsidR="005D0F67" w:rsidRDefault="00000000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 PONTOS</w:t>
            </w:r>
          </w:p>
        </w:tc>
      </w:tr>
    </w:tbl>
    <w:p w14:paraId="2121CBF5" w14:textId="77777777" w:rsidR="005D0F67" w:rsidRDefault="005D0F67">
      <w:pPr>
        <w:spacing w:before="120" w:after="120" w:line="240" w:lineRule="auto"/>
        <w:ind w:right="1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89A41E8" w14:textId="77777777" w:rsidR="005D0F67" w:rsidRDefault="00000000" w:rsidP="002A502B">
      <w:pPr>
        <w:numPr>
          <w:ilvl w:val="0"/>
          <w:numId w:val="2"/>
        </w:numPr>
        <w:spacing w:before="120"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pontuação final de cada candidatura será 100 na ampla ou até 115 caso somem a pontuação extra.</w:t>
      </w:r>
    </w:p>
    <w:p w14:paraId="40DF3B32" w14:textId="77777777" w:rsidR="005D0F67" w:rsidRDefault="00000000" w:rsidP="002A502B">
      <w:pPr>
        <w:numPr>
          <w:ilvl w:val="0"/>
          <w:numId w:val="2"/>
        </w:numPr>
        <w:spacing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critérios gerais são eliminatórios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>de modo que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agente cultural que receber pontuação 0 em algum dos critérios será desclassificado do Edital.</w:t>
      </w:r>
    </w:p>
    <w:p w14:paraId="4EEEC5CE" w14:textId="77777777" w:rsidR="005D0F67" w:rsidRDefault="00000000" w:rsidP="002A502B">
      <w:pPr>
        <w:numPr>
          <w:ilvl w:val="0"/>
          <w:numId w:val="2"/>
        </w:numPr>
        <w:spacing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bônus de pontuação são cumulativos e não constituem critérios obrigatórios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modo que a pontuação 0 em algum dos pontos bônus não desclassifica o agente cultural.</w:t>
      </w:r>
    </w:p>
    <w:p w14:paraId="3927451B" w14:textId="77777777" w:rsidR="005D0F67" w:rsidRDefault="00000000" w:rsidP="002A502B">
      <w:pPr>
        <w:numPr>
          <w:ilvl w:val="0"/>
          <w:numId w:val="2"/>
        </w:numPr>
        <w:spacing w:after="12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Em caso de empate, </w:t>
      </w:r>
      <w:proofErr w:type="spellStart"/>
      <w:r>
        <w:rPr>
          <w:rFonts w:ascii="Arial" w:eastAsia="Arial" w:hAnsi="Arial" w:cs="Arial"/>
          <w:sz w:val="24"/>
          <w:szCs w:val="24"/>
        </w:rPr>
        <w:t>serão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utilizados para fins de </w:t>
      </w:r>
      <w:proofErr w:type="spellStart"/>
      <w:r>
        <w:rPr>
          <w:rFonts w:ascii="Arial" w:eastAsia="Arial" w:hAnsi="Arial" w:cs="Arial"/>
          <w:sz w:val="24"/>
          <w:szCs w:val="24"/>
        </w:rPr>
        <w:t>classificação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projetos a maior nota nos critérios de acordo com a ordem abaixo definida: A, B, C, respectivamente.</w:t>
      </w:r>
    </w:p>
    <w:p w14:paraId="31E8B79D" w14:textId="77777777" w:rsidR="005D0F67" w:rsidRDefault="00000000" w:rsidP="002A502B">
      <w:pPr>
        <w:numPr>
          <w:ilvl w:val="0"/>
          <w:numId w:val="2"/>
        </w:numPr>
        <w:spacing w:before="120"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Caso nenhum dos critérios acima elencados seja capaz de promover o desempate, </w:t>
      </w:r>
      <w:proofErr w:type="spellStart"/>
      <w:r>
        <w:rPr>
          <w:rFonts w:ascii="Arial" w:eastAsia="Arial" w:hAnsi="Arial" w:cs="Arial"/>
          <w:sz w:val="24"/>
          <w:szCs w:val="24"/>
        </w:rPr>
        <w:t>serão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adotados </w:t>
      </w:r>
      <w:proofErr w:type="spellStart"/>
      <w:r>
        <w:rPr>
          <w:rFonts w:ascii="Arial" w:eastAsia="Arial" w:hAnsi="Arial" w:cs="Arial"/>
          <w:sz w:val="24"/>
          <w:szCs w:val="24"/>
        </w:rPr>
        <w:t>critérios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desempate no PROPONENTE COM MAIOR IDADE.</w:t>
      </w:r>
    </w:p>
    <w:p w14:paraId="47D8BE6D" w14:textId="77777777" w:rsidR="005D0F67" w:rsidRDefault="00000000" w:rsidP="002A502B">
      <w:pPr>
        <w:numPr>
          <w:ilvl w:val="0"/>
          <w:numId w:val="2"/>
        </w:numPr>
        <w:spacing w:after="120" w:line="240" w:lineRule="auto"/>
        <w:ind w:right="120"/>
        <w:jc w:val="both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Serão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considerados aptos os projetos que receberem nota final igual ou superior a 60 pontos.</w:t>
      </w:r>
    </w:p>
    <w:p w14:paraId="610E44DF" w14:textId="77777777" w:rsidR="005D0F67" w:rsidRDefault="005D0F67">
      <w:pPr>
        <w:spacing w:before="120" w:after="120" w:line="240" w:lineRule="auto"/>
        <w:ind w:left="720" w:right="120"/>
        <w:rPr>
          <w:rFonts w:ascii="Arial" w:eastAsia="Arial" w:hAnsi="Arial" w:cs="Arial"/>
          <w:sz w:val="24"/>
          <w:szCs w:val="24"/>
        </w:rPr>
      </w:pPr>
    </w:p>
    <w:p w14:paraId="7B7500B7" w14:textId="77777777" w:rsidR="005D0F67" w:rsidRDefault="00000000" w:rsidP="002A502B">
      <w:pPr>
        <w:spacing w:before="120" w:after="120" w:line="240" w:lineRule="auto"/>
        <w:ind w:left="720" w:right="1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Serão desclassificados os projetos que:</w:t>
      </w:r>
    </w:p>
    <w:p w14:paraId="52A9674A" w14:textId="77777777" w:rsidR="005D0F67" w:rsidRDefault="00000000" w:rsidP="002A502B">
      <w:pPr>
        <w:numPr>
          <w:ilvl w:val="0"/>
          <w:numId w:val="1"/>
        </w:numPr>
        <w:spacing w:before="120"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Receberam nota 0 em qualquer dos critérios obrigatórios; </w:t>
      </w:r>
    </w:p>
    <w:p w14:paraId="47EC50A2" w14:textId="77777777" w:rsidR="005D0F67" w:rsidRDefault="00000000" w:rsidP="002A502B">
      <w:pPr>
        <w:numPr>
          <w:ilvl w:val="0"/>
          <w:numId w:val="1"/>
        </w:numPr>
        <w:spacing w:after="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Apresentem quaisquer formas de preconceito de origem, raça, etnia, gênero, cor, idade ou outras formas de discriminação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, com fundamento no disposto no </w:t>
      </w:r>
      <w:hyperlink r:id="rId8" w:anchor="art3iv">
        <w:r>
          <w:rPr>
            <w:rFonts w:ascii="Arial" w:eastAsia="Arial" w:hAnsi="Arial" w:cs="Arial"/>
            <w:sz w:val="24"/>
            <w:szCs w:val="24"/>
          </w:rPr>
          <w:t>inciso IV do caput do art. 3º da Constituição,</w:t>
        </w:r>
      </w:hyperlink>
      <w:r>
        <w:rPr>
          <w:rFonts w:ascii="Arial" w:eastAsia="Arial" w:hAnsi="Arial" w:cs="Arial"/>
          <w:sz w:val="24"/>
          <w:szCs w:val="24"/>
        </w:rPr>
        <w:t> garantidos o contraditório e a ampla defesa.</w:t>
      </w:r>
    </w:p>
    <w:p w14:paraId="4FDE2D05" w14:textId="77777777" w:rsidR="005D0F67" w:rsidRDefault="00000000" w:rsidP="002A502B">
      <w:pPr>
        <w:numPr>
          <w:ilvl w:val="0"/>
          <w:numId w:val="1"/>
        </w:numPr>
        <w:spacing w:after="120" w:line="240" w:lineRule="auto"/>
        <w:ind w:right="12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971EE50" w14:textId="77777777" w:rsidR="005D0F67" w:rsidRDefault="005D0F6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sectPr w:rsidR="005D0F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7" w:bottom="1417" w:left="1559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3F1B" w14:textId="77777777" w:rsidR="008A5495" w:rsidRDefault="008A5495">
      <w:pPr>
        <w:spacing w:after="0" w:line="240" w:lineRule="auto"/>
      </w:pPr>
      <w:r>
        <w:separator/>
      </w:r>
    </w:p>
  </w:endnote>
  <w:endnote w:type="continuationSeparator" w:id="0">
    <w:p w14:paraId="4E316750" w14:textId="77777777" w:rsidR="008A5495" w:rsidRDefault="008A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EBE954B-43FA-4737-BE6B-652337157109}"/>
    <w:embedBold r:id="rId2" w:fontKey="{6A7A049F-EDB6-4D75-A49F-7CB4D726A187}"/>
    <w:embedItalic r:id="rId3" w:fontKey="{E365625C-F0B1-44C0-A295-6F118C00D640}"/>
  </w:font>
  <w:font w:name="Play">
    <w:charset w:val="00"/>
    <w:family w:val="auto"/>
    <w:pitch w:val="default"/>
    <w:embedRegular r:id="rId4" w:fontKey="{687698A0-C0F0-4AFB-AAD2-348DFCE621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41BC5AA-C561-4901-9CEC-39BE84031B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0945" w14:textId="77777777" w:rsidR="005D0F67" w:rsidRDefault="005D0F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CE78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114300" distB="114300" distL="114300" distR="114300" wp14:anchorId="011344A4" wp14:editId="5B3CF475">
          <wp:extent cx="3909113" cy="54921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0499" w14:textId="77777777" w:rsidR="005D0F67" w:rsidRDefault="005D0F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BEEA" w14:textId="77777777" w:rsidR="008A5495" w:rsidRDefault="008A5495">
      <w:pPr>
        <w:spacing w:after="0" w:line="240" w:lineRule="auto"/>
      </w:pPr>
      <w:r>
        <w:separator/>
      </w:r>
    </w:p>
  </w:footnote>
  <w:footnote w:type="continuationSeparator" w:id="0">
    <w:p w14:paraId="360AD648" w14:textId="77777777" w:rsidR="008A5495" w:rsidRDefault="008A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624C" w14:textId="77777777" w:rsidR="005D0F67" w:rsidRDefault="005D0F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EA25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2E8A51C" wp14:editId="121314D7">
          <wp:simplePos x="0" y="0"/>
          <wp:positionH relativeFrom="column">
            <wp:posOffset>-819145</wp:posOffset>
          </wp:positionH>
          <wp:positionV relativeFrom="paragraph">
            <wp:posOffset>114300</wp:posOffset>
          </wp:positionV>
          <wp:extent cx="1382550" cy="694714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FC7CB7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17"/>
      <w:jc w:val="center"/>
      <w:rPr>
        <w:b/>
        <w:bCs/>
        <w:color w:val="000000"/>
      </w:rPr>
    </w:pPr>
    <w:r>
      <w:rPr>
        <w:b/>
        <w:bCs/>
        <w:color w:val="000000"/>
      </w:rPr>
      <w:t xml:space="preserve">                                        MUNICÍPIO DE LARANJEIRAS DO SUL</w:t>
    </w:r>
  </w:p>
  <w:p w14:paraId="594921EA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bCs/>
        <w:color w:val="000000"/>
      </w:rPr>
    </w:pPr>
    <w:r>
      <w:rPr>
        <w:b/>
        <w:bCs/>
        <w:color w:val="000000"/>
      </w:rPr>
      <w:t xml:space="preserve">                 Estado do Paraná</w:t>
    </w:r>
  </w:p>
  <w:p w14:paraId="65A6F901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                    SEMECTI - Secretaria Municipal de Educação, Cultura, Turismo, Tecnologia e </w:t>
    </w:r>
    <w:r>
      <w:t>Inovação</w:t>
    </w:r>
  </w:p>
  <w:p w14:paraId="51AB83E3" w14:textId="77777777" w:rsidR="005D0F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              Departamento de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B88C" w14:textId="77777777" w:rsidR="005D0F67" w:rsidRDefault="005D0F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153"/>
    <w:multiLevelType w:val="multilevel"/>
    <w:tmpl w:val="0E902578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ECD33E6"/>
    <w:multiLevelType w:val="multilevel"/>
    <w:tmpl w:val="A84E5FF8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914432308">
    <w:abstractNumId w:val="1"/>
  </w:num>
  <w:num w:numId="2" w16cid:durableId="190533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67"/>
    <w:rsid w:val="002A502B"/>
    <w:rsid w:val="005D0F67"/>
    <w:rsid w:val="008A5495"/>
    <w:rsid w:val="00A07E08"/>
    <w:rsid w:val="00BA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A5F4"/>
  <w15:docId w15:val="{D29BBE07-8AA5-4C4E-AAD2-1949C9DA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4c8DhZpiC4RwbzKtZ3yia09GyQ==">CgMxLjAaHwoBMBIaChgICVIUChJ0YWJsZS40eGxwMDY4cHd1YjQaHwoBMRIaChgICVIUChJ0YWJsZS4zMDQ3YzBpaGRwMmQaHwoBMhIaChgICVIUChJ0YWJsZS5lNGF3anR2cXoxYzE4AHIhMV8wU2RyLXFBZERtTkdXSTdZWkR1NXRKVm1EWmRURW5h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1099</Words>
  <Characters>5938</Characters>
  <Application>Microsoft Office Word</Application>
  <DocSecurity>0</DocSecurity>
  <Lines>49</Lines>
  <Paragraphs>14</Paragraphs>
  <ScaleCrop>false</ScaleCrop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Estrutura</dc:creator>
  <cp:lastModifiedBy>Giana SEMECE</cp:lastModifiedBy>
  <cp:revision>3</cp:revision>
  <dcterms:created xsi:type="dcterms:W3CDTF">2026-08-05T12:57:00Z</dcterms:created>
  <dcterms:modified xsi:type="dcterms:W3CDTF">2026-08-05T13:24:00Z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